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A2EF" w14:textId="1C75173E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1B355E">
        <w:rPr>
          <w:rFonts w:ascii="Times New Roman" w:hAnsi="Times New Roman" w:cs="Times New Roman"/>
          <w:b/>
          <w:sz w:val="24"/>
          <w:szCs w:val="24"/>
        </w:rPr>
        <w:t>X</w:t>
      </w:r>
      <w:r w:rsidR="00A56E97">
        <w:rPr>
          <w:rFonts w:ascii="Times New Roman" w:hAnsi="Times New Roman" w:cs="Times New Roman"/>
          <w:b/>
          <w:sz w:val="24"/>
          <w:szCs w:val="24"/>
        </w:rPr>
        <w:t>X</w:t>
      </w:r>
      <w:r w:rsidR="001B355E">
        <w:rPr>
          <w:rFonts w:ascii="Times New Roman" w:hAnsi="Times New Roman" w:cs="Times New Roman"/>
          <w:b/>
          <w:sz w:val="24"/>
          <w:szCs w:val="24"/>
        </w:rPr>
        <w:t>I</w:t>
      </w:r>
    </w:p>
    <w:p w14:paraId="3DA857B5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7E398D06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00E409F5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75EA956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931DF7" w14:textId="014557E1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063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75pt;height:17.25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4B0B62">
          <v:shape id="_x0000_i1081" type="#_x0000_t75" style="width:6in;height:17.25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0085A1">
          <v:shape id="_x0000_i1083" type="#_x0000_t75" style="width:111.75pt;height:17.25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A135D88">
          <v:shape id="_x0000_i1085" type="#_x0000_t75" style="width:154.5pt;height:17.25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3F827EA">
          <v:shape id="_x0000_i1087" type="#_x0000_t75" style="width:39.75pt;height:17.25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21FF8FF">
          <v:shape id="_x0000_i1089" type="#_x0000_t75" style="width:207pt;height:17.25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A0494A">
          <v:shape id="_x0000_i1091" type="#_x0000_t75" style="width:171.75pt;height:17.25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28A959">
          <v:shape id="_x0000_i1093" type="#_x0000_t75" style="width:304.5pt;height:17.25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9F592C7">
          <v:shape id="_x0000_i1095" type="#_x0000_t75" style="width:243pt;height:17.25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D0C8ECC">
          <v:shape id="_x0000_i1097" type="#_x0000_t75" style="width:120pt;height:17.25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5CEEBEB">
          <v:shape id="_x0000_i1099" type="#_x0000_t75" style="width:116.25pt;height:17.25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E3D7EF8">
          <v:shape id="_x0000_i1101" type="#_x0000_t75" style="width:143.25pt;height:17.25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83CDFD1">
          <v:shape id="_x0000_i1103" type="#_x0000_t75" style="width:157.5pt;height:17.25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26301CE">
          <v:shape id="_x0000_i1105" type="#_x0000_t75" style="width:132pt;height:17.25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493478">
          <v:shape id="_x0000_i1107" type="#_x0000_t75" style="width:246.75pt;height:17.25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355E" w:rsidRPr="00553C97">
        <w:rPr>
          <w:rFonts w:ascii="Times New Roman" w:hAnsi="Times New Roman" w:cs="Times New Roman"/>
          <w:iCs/>
          <w:sz w:val="24"/>
          <w:szCs w:val="24"/>
        </w:rPr>
        <w:t xml:space="preserve">da Universidade Federal de São Paulo – </w:t>
      </w:r>
      <w:r w:rsidR="001B355E" w:rsidRPr="00C422C9">
        <w:rPr>
          <w:rFonts w:ascii="Times New Roman" w:hAnsi="Times New Roman" w:cs="Times New Roman"/>
          <w:iCs/>
          <w:sz w:val="24"/>
          <w:szCs w:val="24"/>
        </w:rPr>
        <w:t>Reitoria</w:t>
      </w:r>
      <w:r w:rsidR="001B355E"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="001B355E"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="001B355E"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B355E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B355E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B355E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B355E" w:rsidRPr="00CE6A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1B355E" w:rsidRPr="00C422C9">
        <w:rPr>
          <w:rFonts w:ascii="Times New Roman" w:hAnsi="Times New Roman" w:cs="Times New Roman"/>
          <w:b/>
          <w:bCs/>
          <w:sz w:val="24"/>
          <w:szCs w:val="24"/>
        </w:rPr>
        <w:t>REITORIA</w:t>
      </w:r>
      <w:r w:rsidR="001B355E"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B355E" w:rsidRPr="00816933">
        <w:rPr>
          <w:rFonts w:ascii="Times New Roman" w:hAnsi="Times New Roman"/>
          <w:sz w:val="24"/>
          <w:szCs w:val="24"/>
        </w:rPr>
        <w:t xml:space="preserve">com sede na Rua </w:t>
      </w:r>
      <w:r w:rsidR="001B355E">
        <w:rPr>
          <w:rFonts w:ascii="Times New Roman" w:hAnsi="Times New Roman"/>
          <w:sz w:val="24"/>
          <w:szCs w:val="24"/>
        </w:rPr>
        <w:t xml:space="preserve">Sena Madureira, 1.500, Vila Clementino, São Paulo - </w:t>
      </w:r>
      <w:r w:rsidR="001B355E" w:rsidRPr="00816933">
        <w:rPr>
          <w:rFonts w:ascii="Times New Roman" w:hAnsi="Times New Roman"/>
          <w:sz w:val="24"/>
          <w:szCs w:val="24"/>
        </w:rPr>
        <w:t xml:space="preserve">SP - CEP: </w:t>
      </w:r>
      <w:r w:rsidR="001B355E">
        <w:rPr>
          <w:rFonts w:ascii="Times New Roman" w:hAnsi="Times New Roman"/>
          <w:sz w:val="24"/>
          <w:szCs w:val="24"/>
        </w:rPr>
        <w:t>04021-001</w:t>
      </w:r>
      <w:r w:rsidR="001B355E" w:rsidRPr="003A2674">
        <w:rPr>
          <w:rFonts w:ascii="Times New Roman" w:hAnsi="Times New Roman"/>
          <w:sz w:val="24"/>
          <w:szCs w:val="24"/>
        </w:rPr>
        <w:t xml:space="preserve">, inscrita no CNPJ sob nº 60.453.032/0001-74, neste ato representada por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26ECA85">
          <v:shape id="_x0000_i1109" type="#_x0000_t75" style="width:171.75pt;height:17.25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5C0B83">
          <v:shape id="_x0000_i1111" type="#_x0000_t75" style="width:304.5pt;height:17.25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="001B355E">
        <w:rPr>
          <w:rFonts w:ascii="Times New Roman" w:hAnsi="Times New Roman"/>
          <w:sz w:val="24"/>
          <w:szCs w:val="24"/>
        </w:rPr>
        <w:t>nos Termos da Portaria nº 2143</w:t>
      </w:r>
      <w:r w:rsidR="001B355E" w:rsidRPr="003A2674">
        <w:rPr>
          <w:rFonts w:ascii="Times New Roman" w:hAnsi="Times New Roman"/>
          <w:sz w:val="24"/>
          <w:szCs w:val="24"/>
        </w:rPr>
        <w:t xml:space="preserve"> de </w:t>
      </w:r>
      <w:r w:rsidR="001B355E">
        <w:rPr>
          <w:rFonts w:ascii="Times New Roman" w:hAnsi="Times New Roman"/>
          <w:sz w:val="24"/>
          <w:szCs w:val="24"/>
        </w:rPr>
        <w:t>24</w:t>
      </w:r>
      <w:r w:rsidR="001B355E" w:rsidRPr="003A2674">
        <w:rPr>
          <w:rFonts w:ascii="Times New Roman" w:hAnsi="Times New Roman"/>
          <w:sz w:val="24"/>
          <w:szCs w:val="24"/>
        </w:rPr>
        <w:t xml:space="preserve"> de </w:t>
      </w:r>
      <w:r w:rsidR="001B355E">
        <w:rPr>
          <w:rFonts w:ascii="Times New Roman" w:hAnsi="Times New Roman"/>
          <w:sz w:val="24"/>
          <w:szCs w:val="24"/>
        </w:rPr>
        <w:t xml:space="preserve">junho </w:t>
      </w:r>
      <w:r w:rsidR="001B355E" w:rsidRPr="003A2674">
        <w:rPr>
          <w:rFonts w:ascii="Times New Roman" w:hAnsi="Times New Roman"/>
          <w:sz w:val="24"/>
          <w:szCs w:val="24"/>
        </w:rPr>
        <w:t>de 20</w:t>
      </w:r>
      <w:r w:rsidR="001B355E">
        <w:rPr>
          <w:rFonts w:ascii="Times New Roman" w:hAnsi="Times New Roman"/>
          <w:sz w:val="24"/>
          <w:szCs w:val="24"/>
        </w:rPr>
        <w:t>14</w:t>
      </w:r>
      <w:r w:rsidR="001B355E" w:rsidRPr="003A2674">
        <w:rPr>
          <w:rFonts w:ascii="Times New Roman" w:hAnsi="Times New Roman"/>
          <w:sz w:val="24"/>
          <w:szCs w:val="24"/>
        </w:rPr>
        <w:t>, da Magnífica Reitora</w:t>
      </w:r>
      <w:r w:rsidR="001B355E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1B355E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1B355E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1B355E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celebrado, firmam o presente Termo de Compromisso de Estágio, em obediência à Lei nº 11.788, de 25 de setembro de 2008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F143E1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9326719">
          <v:shape id="_x0000_i1113" type="#_x0000_t75" style="width:266.25pt;height:18.75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0DC5DC98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AA00FF">
          <v:shape id="_x0000_i1115" type="#_x0000_t75" style="width:417pt;height:18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7AAC5C20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41573E92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F52B72">
          <v:shape id="_x0000_i1117" type="#_x0000_t75" style="width:34.5pt;height:18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90BB83">
          <v:shape id="_x0000_i1119" type="#_x0000_t75" style="width:34.5pt;height:18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76573F">
          <v:shape id="_x0000_i1121" type="#_x0000_t75" style="width:45.75pt;height:18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EFDF0BE">
          <v:shape id="_x0000_i1123" type="#_x0000_t75" style="width:34.5pt;height:18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096F3C">
          <v:shape id="_x0000_i1125" type="#_x0000_t75" style="width:30.75pt;height:18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7FD0BD6">
          <v:shape id="_x0000_i1127" type="#_x0000_t75" style="width:44.25pt;height:18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4B08461F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1BC160A">
          <v:shape id="_x0000_i1129" type="#_x0000_t75" style="width:77.25pt;height:17.25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A65CDD">
          <v:shape id="_x0000_i1131" type="#_x0000_t75" style="width:99.75pt;height:17.25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458551">
          <v:shape id="_x0000_i1133" type="#_x0000_t75" style="width:97.5pt;height:17.25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A185802">
          <v:shape id="_x0000_i1135" type="#_x0000_t75" style="width:57pt;height:17.25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2F507A4">
          <v:shape id="_x0000_i1137" type="#_x0000_t75" style="width:57pt;height:17.25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7005C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0D32D9ED">
          <v:shape id="_x0000_i1139" type="#_x0000_t75" style="width:186pt;height:17.25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72DF072E">
          <v:shape id="_x0000_i1141" type="#_x0000_t75" style="width:226.5pt;height:17.25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</w:t>
      </w:r>
      <w:r w:rsidRPr="00CE6ACD">
        <w:rPr>
          <w:rFonts w:ascii="Times New Roman" w:hAnsi="Times New Roman"/>
          <w:szCs w:val="24"/>
        </w:rPr>
        <w:lastRenderedPageBreak/>
        <w:t xml:space="preserve">inteira responsabilidade da </w:t>
      </w:r>
      <w:r w:rsidRPr="00CE6ACD">
        <w:rPr>
          <w:rFonts w:ascii="Times New Roman" w:hAnsi="Times New Roman"/>
          <w:iCs/>
          <w:szCs w:val="24"/>
        </w:rPr>
        <w:object w:dxaOrig="225" w:dyaOrig="225" w14:anchorId="71235560">
          <v:shape id="_x0000_i1143" type="#_x0000_t75" style="width:425.25pt;height:17.25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4B558EE1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2C573631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vistados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8C6B138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38F4785">
          <v:shape id="_x0000_i1145" type="#_x0000_t75" style="width:355.5pt;height:17.25pt" o:ole="">
            <v:imagedata r:id="rId74" o:title=""/>
          </v:shape>
          <w:control r:id="rId75" w:name="TextBox11121111" w:shapeid="_x0000_i1145"/>
        </w:object>
      </w:r>
    </w:p>
    <w:p w14:paraId="69898CC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5CE9B907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6C377C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0B993FC8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3083D2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AB7BF10">
          <v:shape id="_x0000_i1147" type="#_x0000_t75" style="width:115.5pt;height:17.25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0D3DD08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629AB7E">
          <v:shape id="_x0000_i1149" type="#_x0000_t75" style="width:136.5pt;height:17.25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769315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3AF548A6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F0CEBC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2737F89C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9494B52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7BDB49AC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26A6573A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566D1CC4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32F57D1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0ECCDF2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6499C869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7AAA5DE6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74E1471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01727929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1F9EC7FA" w14:textId="77777777" w:rsidR="00252B93" w:rsidRPr="00CE6ACD" w:rsidRDefault="00252B93" w:rsidP="00270928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96A907F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83632D6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52492401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5AF71DF1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7A4E315">
          <v:shape id="_x0000_i1151" type="#_x0000_t75" style="width:219pt;height:18.75pt" o:ole="">
            <v:imagedata r:id="rId80" o:title=""/>
          </v:shape>
          <w:control r:id="rId81" w:name="TextBox11121121113" w:shapeid="_x0000_i1151"/>
        </w:object>
      </w:r>
    </w:p>
    <w:p w14:paraId="55448FC0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2BA85C18">
          <v:shape id="_x0000_i1153" type="#_x0000_t75" style="width:219pt;height:18.75pt" o:ole="">
            <v:imagedata r:id="rId82" o:title=""/>
          </v:shape>
          <w:control r:id="rId83" w:name="TextBox111211211131" w:shapeid="_x0000_i1153"/>
        </w:object>
      </w:r>
    </w:p>
    <w:p w14:paraId="6865FAF9" w14:textId="77777777" w:rsidR="00482EA6" w:rsidRPr="00CE6ACD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A171F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5D2F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3DEBD56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E1D8C9">
          <v:shape id="_x0000_i1155" type="#_x0000_t75" style="width:219pt;height:18.75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B1AD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4DBB0AD8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BE7DF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B22F7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17468F95">
          <v:shape id="_x0000_i1157" type="#_x0000_t75" style="width:259.5pt;height:18pt" o:ole="">
            <v:imagedata r:id="rId86" o:title=""/>
          </v:shape>
          <w:control r:id="rId87" w:name="TextBox43" w:shapeid="_x0000_i1157"/>
        </w:object>
      </w:r>
    </w:p>
    <w:p w14:paraId="7719261C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08FF04A6">
          <v:shape id="_x0000_i1159" type="#_x0000_t75" style="width:259.5pt;height:18pt" o:ole="">
            <v:imagedata r:id="rId88" o:title=""/>
          </v:shape>
          <w:control r:id="rId89" w:name="TextBox41" w:shapeid="_x0000_i1159"/>
        </w:object>
      </w:r>
    </w:p>
    <w:p w14:paraId="1AD7EBD9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87F980E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F94215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5268CFCF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19F90A2D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81FE4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620CA7">
          <v:shape id="_x0000_i1161" type="#_x0000_t75" style="width:219pt;height:18.75pt" o:ole="">
            <v:imagedata r:id="rId90" o:title=""/>
          </v:shape>
          <w:control r:id="rId91" w:name="TextBox11121121111" w:shapeid="_x0000_i1161"/>
        </w:object>
      </w:r>
    </w:p>
    <w:p w14:paraId="0CBC2282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E8C2CEC">
          <v:shape id="_x0000_i1163" type="#_x0000_t75" style="width:219pt;height:18.75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28847CF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9FE5B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2A433CC">
          <v:shape id="_x0000_i1165" type="#_x0000_t75" style="width:32.25pt;height:18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63FFB0">
          <v:shape id="_x0000_i1167" type="#_x0000_t75" style="width:31.5pt;height:18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54CFF8">
          <v:shape id="_x0000_i1169" type="#_x0000_t75" style="width:40.5pt;height:18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BBB0614">
          <v:shape id="_x0000_i1171" type="#_x0000_t75" style="width:30pt;height:18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E514D1">
          <v:shape id="_x0000_i1173" type="#_x0000_t75" style="width:28.5pt;height:18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F5C70D0">
          <v:shape id="_x0000_i1175" type="#_x0000_t75" style="width:41.25pt;height:18pt" o:ole="">
            <v:imagedata r:id="rId104" o:title=""/>
          </v:shape>
          <w:control r:id="rId105" w:name="TextBox1381" w:shapeid="_x0000_i1175"/>
        </w:object>
      </w:r>
    </w:p>
    <w:p w14:paraId="635FF1B0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E27F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7949221C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E95AB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860C210">
          <v:shape id="_x0000_i1177" type="#_x0000_t75" style="width:444pt;height:208.5pt" o:ole="">
            <v:imagedata r:id="rId106" o:title=""/>
          </v:shape>
          <w:control r:id="rId107" w:name="TextBox111211211112" w:shapeid="_x0000_i1177"/>
        </w:object>
      </w:r>
    </w:p>
    <w:p w14:paraId="15B08097" w14:textId="77777777" w:rsidR="00E4630E" w:rsidRDefault="00E4630E" w:rsidP="00E4630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2F41CE90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0A9E3C83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42B07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301CC3C">
          <v:shape id="_x0000_i1179" type="#_x0000_t75" style="width:312pt;height:18pt" o:ole="">
            <v:imagedata r:id="rId108" o:title=""/>
          </v:shape>
          <w:control r:id="rId109" w:name="TextBox42" w:shapeid="_x0000_i1179"/>
        </w:object>
      </w:r>
    </w:p>
    <w:p w14:paraId="3073A9A6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4013C1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1542B3C6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F7728B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704ED57">
          <v:shape id="_x0000_i1181" type="#_x0000_t75" style="width:375pt;height:18.75pt" o:ole="">
            <v:imagedata r:id="rId110" o:title=""/>
          </v:shape>
          <w:control r:id="rId111" w:name="TextBox11121121" w:shapeid="_x0000_i1181"/>
        </w:object>
      </w:r>
    </w:p>
    <w:p w14:paraId="41F22081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5BED2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3630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57E91EEB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84D0B" w14:textId="77777777" w:rsidR="001B355E" w:rsidRDefault="001B355E" w:rsidP="001B355E">
    <w:pPr>
      <w:pStyle w:val="Rodap"/>
      <w:jc w:val="center"/>
    </w:pPr>
    <w:r>
      <w:rPr>
        <w:rStyle w:val="text-center"/>
        <w:sz w:val="20"/>
        <w:szCs w:val="20"/>
      </w:rPr>
      <w:t>Rua Sena Madureira, 1.500 – Vila Clementino - São Paulo - SP - CEP 04021-001</w:t>
    </w:r>
  </w:p>
  <w:p w14:paraId="72655503" w14:textId="2AE2529E" w:rsidR="00136D61" w:rsidRPr="001B355E" w:rsidRDefault="00136D61" w:rsidP="001B35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700A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1A7F20C7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BD2E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04F3E811" wp14:editId="1C1A7B5E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3EFB788D" wp14:editId="504C83ED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F4442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B355E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0BEB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A6635"/>
    <w:rsid w:val="005B01B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82D17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15C95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56E97"/>
    <w:rsid w:val="00A6588E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C229D"/>
    <w:rsid w:val="00CE0506"/>
    <w:rsid w:val="00CE1DE6"/>
    <w:rsid w:val="00CE6ACD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45FDE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0743"/>
    <w:rsid w:val="00E32B39"/>
    <w:rsid w:val="00E4630E"/>
    <w:rsid w:val="00E474C4"/>
    <w:rsid w:val="00E57051"/>
    <w:rsid w:val="00E66B89"/>
    <w:rsid w:val="00E75065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E74685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7DBC-47CA-46AD-8CCB-153B95C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6</cp:revision>
  <cp:lastPrinted>2019-10-18T18:06:00Z</cp:lastPrinted>
  <dcterms:created xsi:type="dcterms:W3CDTF">2021-11-11T14:12:00Z</dcterms:created>
  <dcterms:modified xsi:type="dcterms:W3CDTF">2022-03-29T19:20:00Z</dcterms:modified>
</cp:coreProperties>
</file>